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A3" w:rsidRPr="00392AA3" w:rsidRDefault="00392AA3" w:rsidP="00392AA3">
      <w:pPr>
        <w:pStyle w:val="Default"/>
        <w:pageBreakBefore/>
        <w:jc w:val="center"/>
        <w:rPr>
          <w:rFonts w:ascii="宋体" w:eastAsia="宋体" w:cs="宋体"/>
          <w:b/>
          <w:color w:val="auto"/>
          <w:sz w:val="52"/>
          <w:szCs w:val="52"/>
        </w:rPr>
      </w:pPr>
      <w:r w:rsidRPr="00392AA3">
        <w:rPr>
          <w:rFonts w:ascii="宋体" w:eastAsia="宋体" w:cs="宋体" w:hint="eastAsia"/>
          <w:b/>
          <w:color w:val="auto"/>
          <w:sz w:val="52"/>
          <w:szCs w:val="52"/>
        </w:rPr>
        <w:t>实验室化学试剂管理规定</w:t>
      </w:r>
    </w:p>
    <w:p w:rsidR="00392AA3" w:rsidRPr="008118F9" w:rsidRDefault="00392AA3" w:rsidP="00DD2E0B">
      <w:pPr>
        <w:pStyle w:val="Default"/>
        <w:numPr>
          <w:ilvl w:val="0"/>
          <w:numId w:val="1"/>
        </w:numPr>
        <w:spacing w:after="130" w:line="540" w:lineRule="exact"/>
        <w:ind w:left="560" w:hangingChars="200" w:hanging="560"/>
        <w:jc w:val="both"/>
        <w:rPr>
          <w:rFonts w:ascii="Arial" w:eastAsia="宋体" w:hAnsi="Arial" w:cs="Arial"/>
          <w:color w:val="auto"/>
          <w:sz w:val="28"/>
          <w:szCs w:val="28"/>
        </w:rPr>
      </w:pPr>
      <w:r w:rsidRPr="008118F9">
        <w:rPr>
          <w:rFonts w:ascii="Arial" w:eastAsia="宋体" w:hAnsi="Arial" w:cs="Arial"/>
          <w:color w:val="auto"/>
          <w:sz w:val="28"/>
          <w:szCs w:val="28"/>
        </w:rPr>
        <w:t>对易燃易爆危险试剂要严格限量购买，并控制实验室存量（一般每个</w:t>
      </w:r>
      <w:r w:rsidRPr="008118F9">
        <w:rPr>
          <w:rFonts w:ascii="Arial" w:eastAsia="宋体" w:hAnsi="Arial" w:cs="Arial"/>
          <w:color w:val="auto"/>
          <w:sz w:val="28"/>
          <w:szCs w:val="28"/>
        </w:rPr>
        <w:t>18m2</w:t>
      </w:r>
      <w:r w:rsidRPr="008118F9">
        <w:rPr>
          <w:rFonts w:ascii="Arial" w:eastAsia="宋体" w:hAnsi="Arial" w:cs="Arial"/>
          <w:color w:val="auto"/>
          <w:sz w:val="28"/>
          <w:szCs w:val="28"/>
        </w:rPr>
        <w:t>的房间不超过</w:t>
      </w:r>
      <w:r w:rsidRPr="008118F9">
        <w:rPr>
          <w:rFonts w:ascii="Arial" w:eastAsia="宋体" w:hAnsi="Arial" w:cs="Arial"/>
          <w:color w:val="auto"/>
          <w:sz w:val="28"/>
          <w:szCs w:val="28"/>
        </w:rPr>
        <w:t>10kg</w:t>
      </w:r>
      <w:r w:rsidRPr="008118F9">
        <w:rPr>
          <w:rFonts w:ascii="Arial" w:eastAsia="宋体" w:hAnsi="Arial" w:cs="Arial"/>
          <w:color w:val="auto"/>
          <w:sz w:val="28"/>
          <w:szCs w:val="28"/>
        </w:rPr>
        <w:t>）。因特殊情况需暂时超量存放的，应经院主管人批准并报器材室和办公室备案，同时应制定安全管理措施。</w:t>
      </w:r>
    </w:p>
    <w:p w:rsidR="00392AA3" w:rsidRPr="008118F9" w:rsidRDefault="00392AA3" w:rsidP="00DD2E0B">
      <w:pPr>
        <w:pStyle w:val="Default"/>
        <w:numPr>
          <w:ilvl w:val="0"/>
          <w:numId w:val="1"/>
        </w:numPr>
        <w:spacing w:after="130" w:line="540" w:lineRule="exact"/>
        <w:ind w:left="560" w:hangingChars="200" w:hanging="560"/>
        <w:jc w:val="both"/>
        <w:rPr>
          <w:rFonts w:ascii="Arial" w:eastAsia="宋体" w:hAnsi="Arial" w:cs="Arial"/>
          <w:color w:val="auto"/>
          <w:sz w:val="28"/>
          <w:szCs w:val="28"/>
        </w:rPr>
      </w:pPr>
      <w:r w:rsidRPr="008118F9">
        <w:rPr>
          <w:rFonts w:ascii="Arial" w:eastAsia="宋体" w:hAnsi="Arial" w:cs="Arial"/>
          <w:color w:val="auto"/>
          <w:sz w:val="28"/>
          <w:szCs w:val="28"/>
        </w:rPr>
        <w:t>剧毒试剂必须有专人保管，单独设立</w:t>
      </w:r>
      <w:proofErr w:type="gramStart"/>
      <w:r w:rsidRPr="008118F9">
        <w:rPr>
          <w:rFonts w:ascii="Arial" w:eastAsia="宋体" w:hAnsi="Arial" w:cs="Arial"/>
          <w:color w:val="auto"/>
          <w:sz w:val="28"/>
          <w:szCs w:val="28"/>
        </w:rPr>
        <w:t>帐本</w:t>
      </w:r>
      <w:proofErr w:type="gramEnd"/>
      <w:r w:rsidRPr="008118F9">
        <w:rPr>
          <w:rFonts w:ascii="Arial" w:eastAsia="宋体" w:hAnsi="Arial" w:cs="Arial"/>
          <w:color w:val="auto"/>
          <w:sz w:val="28"/>
          <w:szCs w:val="28"/>
        </w:rPr>
        <w:t>。保管人和使用人要认真执行北京大学《关于剧毒物品管理的规定》（</w:t>
      </w:r>
      <w:proofErr w:type="gramStart"/>
      <w:r w:rsidRPr="008118F9">
        <w:rPr>
          <w:rFonts w:ascii="Arial" w:eastAsia="宋体" w:hAnsi="Arial" w:cs="Arial"/>
          <w:color w:val="auto"/>
          <w:sz w:val="28"/>
          <w:szCs w:val="28"/>
        </w:rPr>
        <w:t>校发〔</w:t>
      </w:r>
      <w:r w:rsidRPr="008118F9">
        <w:rPr>
          <w:rFonts w:ascii="Arial" w:eastAsia="宋体" w:hAnsi="Arial" w:cs="Arial"/>
          <w:color w:val="auto"/>
          <w:sz w:val="28"/>
          <w:szCs w:val="28"/>
        </w:rPr>
        <w:t>1997</w:t>
      </w:r>
      <w:r w:rsidRPr="008118F9">
        <w:rPr>
          <w:rFonts w:ascii="Arial" w:eastAsia="宋体" w:hAnsi="Arial" w:cs="Arial"/>
          <w:color w:val="auto"/>
          <w:sz w:val="28"/>
          <w:szCs w:val="28"/>
        </w:rPr>
        <w:t>〕</w:t>
      </w:r>
      <w:proofErr w:type="gramEnd"/>
      <w:r w:rsidRPr="008118F9">
        <w:rPr>
          <w:rFonts w:ascii="Arial" w:eastAsia="宋体" w:hAnsi="Arial" w:cs="Arial"/>
          <w:color w:val="auto"/>
          <w:sz w:val="28"/>
          <w:szCs w:val="28"/>
        </w:rPr>
        <w:t>114</w:t>
      </w:r>
      <w:r w:rsidRPr="008118F9">
        <w:rPr>
          <w:rFonts w:ascii="Arial" w:eastAsia="宋体" w:hAnsi="Arial" w:cs="Arial"/>
          <w:color w:val="auto"/>
          <w:sz w:val="28"/>
          <w:szCs w:val="28"/>
        </w:rPr>
        <w:t>号）。</w:t>
      </w:r>
    </w:p>
    <w:p w:rsidR="00392AA3" w:rsidRPr="008118F9" w:rsidRDefault="00392AA3" w:rsidP="00DD2E0B">
      <w:pPr>
        <w:pStyle w:val="Default"/>
        <w:numPr>
          <w:ilvl w:val="0"/>
          <w:numId w:val="1"/>
        </w:numPr>
        <w:spacing w:after="130" w:line="540" w:lineRule="exact"/>
        <w:ind w:left="560" w:hangingChars="200" w:hanging="560"/>
        <w:jc w:val="both"/>
        <w:rPr>
          <w:rFonts w:ascii="Arial" w:eastAsia="宋体" w:hAnsi="Arial" w:cs="Arial"/>
          <w:color w:val="auto"/>
          <w:sz w:val="28"/>
          <w:szCs w:val="28"/>
        </w:rPr>
      </w:pPr>
      <w:r w:rsidRPr="008118F9">
        <w:rPr>
          <w:rFonts w:ascii="Arial" w:eastAsia="宋体" w:hAnsi="Arial" w:cs="Arial"/>
          <w:color w:val="auto"/>
          <w:sz w:val="28"/>
          <w:szCs w:val="28"/>
        </w:rPr>
        <w:t>所有化学试剂都必须按性质分类存放，并保持双层瓶盖密封和清晰的标签。严禁在敞口容器中存放化学试剂。</w:t>
      </w:r>
    </w:p>
    <w:p w:rsidR="00392AA3" w:rsidRPr="008118F9" w:rsidRDefault="00392AA3" w:rsidP="00DD2E0B">
      <w:pPr>
        <w:pStyle w:val="Default"/>
        <w:numPr>
          <w:ilvl w:val="0"/>
          <w:numId w:val="1"/>
        </w:numPr>
        <w:spacing w:after="130" w:line="540" w:lineRule="exact"/>
        <w:ind w:left="560" w:hangingChars="200" w:hanging="560"/>
        <w:jc w:val="both"/>
        <w:rPr>
          <w:rFonts w:ascii="Arial" w:eastAsia="宋体" w:hAnsi="Arial" w:cs="Arial"/>
          <w:color w:val="auto"/>
          <w:sz w:val="28"/>
          <w:szCs w:val="28"/>
        </w:rPr>
      </w:pPr>
      <w:r w:rsidRPr="008118F9">
        <w:rPr>
          <w:rFonts w:ascii="Arial" w:eastAsia="宋体" w:hAnsi="Arial" w:cs="Arial"/>
          <w:color w:val="auto"/>
          <w:sz w:val="28"/>
          <w:szCs w:val="28"/>
        </w:rPr>
        <w:t>毕业生（研究生及本科生）、访问学者、博士后及退休教职工结束研究工作后，必须在离校或离岗前清理化学试剂、配制的溶液和制备的样品，做好处理和移交工作。</w:t>
      </w:r>
    </w:p>
    <w:p w:rsidR="00392AA3" w:rsidRPr="008118F9" w:rsidRDefault="00392AA3" w:rsidP="00DD2E0B">
      <w:pPr>
        <w:pStyle w:val="Default"/>
        <w:numPr>
          <w:ilvl w:val="0"/>
          <w:numId w:val="1"/>
        </w:numPr>
        <w:spacing w:after="130" w:line="540" w:lineRule="exact"/>
        <w:ind w:left="560" w:hangingChars="200" w:hanging="560"/>
        <w:jc w:val="both"/>
        <w:rPr>
          <w:rFonts w:ascii="Arial" w:eastAsia="宋体" w:hAnsi="Arial" w:cs="Arial"/>
          <w:color w:val="auto"/>
          <w:sz w:val="28"/>
          <w:szCs w:val="28"/>
        </w:rPr>
      </w:pPr>
      <w:r w:rsidRPr="008118F9">
        <w:rPr>
          <w:rFonts w:ascii="Arial" w:eastAsia="宋体" w:hAnsi="Arial" w:cs="Arial"/>
          <w:color w:val="auto"/>
          <w:sz w:val="28"/>
          <w:szCs w:val="28"/>
        </w:rPr>
        <w:t>实验台试剂架上放置试剂要适量，防止试剂瓶滑落。实验室一般不可设立高位试剂架，如确需</w:t>
      </w:r>
      <w:proofErr w:type="gramStart"/>
      <w:r w:rsidRPr="008118F9">
        <w:rPr>
          <w:rFonts w:ascii="Arial" w:eastAsia="宋体" w:hAnsi="Arial" w:cs="Arial"/>
          <w:color w:val="auto"/>
          <w:sz w:val="28"/>
          <w:szCs w:val="28"/>
        </w:rPr>
        <w:t>高位药架则</w:t>
      </w:r>
      <w:proofErr w:type="gramEnd"/>
      <w:r w:rsidRPr="008118F9">
        <w:rPr>
          <w:rFonts w:ascii="Arial" w:eastAsia="宋体" w:hAnsi="Arial" w:cs="Arial"/>
          <w:color w:val="auto"/>
          <w:sz w:val="28"/>
          <w:szCs w:val="28"/>
        </w:rPr>
        <w:t>必须安装牢固，化学危险品不可放在高位架上。</w:t>
      </w:r>
    </w:p>
    <w:p w:rsidR="00392AA3" w:rsidRPr="008118F9" w:rsidRDefault="00392AA3" w:rsidP="00DD2E0B">
      <w:pPr>
        <w:pStyle w:val="Default"/>
        <w:numPr>
          <w:ilvl w:val="0"/>
          <w:numId w:val="1"/>
        </w:numPr>
        <w:spacing w:after="130" w:line="540" w:lineRule="exact"/>
        <w:ind w:left="560" w:hangingChars="200" w:hanging="560"/>
        <w:jc w:val="both"/>
        <w:rPr>
          <w:rFonts w:ascii="Arial" w:eastAsia="宋体" w:hAnsi="Arial" w:cs="Arial"/>
          <w:color w:val="auto"/>
          <w:sz w:val="28"/>
          <w:szCs w:val="28"/>
        </w:rPr>
      </w:pPr>
      <w:r w:rsidRPr="008118F9">
        <w:rPr>
          <w:rFonts w:ascii="Arial" w:eastAsia="宋体" w:hAnsi="Arial" w:cs="Arial"/>
          <w:color w:val="auto"/>
          <w:sz w:val="28"/>
          <w:szCs w:val="28"/>
        </w:rPr>
        <w:t>压缩气体钢瓶和液化气容器应该安全地固定（例如用铁链锁住）在墙上或坚固的实验台上，不应放置在散热器、明火或其他热源或会产生电火花的电器附近。</w:t>
      </w:r>
    </w:p>
    <w:p w:rsidR="00392AA3" w:rsidRPr="008118F9" w:rsidRDefault="00392AA3" w:rsidP="00DD2E0B">
      <w:pPr>
        <w:pStyle w:val="Default"/>
        <w:numPr>
          <w:ilvl w:val="0"/>
          <w:numId w:val="1"/>
        </w:numPr>
        <w:spacing w:after="130" w:line="540" w:lineRule="exact"/>
        <w:ind w:left="560" w:hangingChars="200" w:hanging="560"/>
        <w:jc w:val="both"/>
        <w:rPr>
          <w:rFonts w:ascii="Arial" w:eastAsia="宋体" w:hAnsi="Arial" w:cs="Arial"/>
          <w:color w:val="auto"/>
          <w:sz w:val="28"/>
          <w:szCs w:val="28"/>
        </w:rPr>
      </w:pPr>
      <w:r w:rsidRPr="008118F9">
        <w:rPr>
          <w:rFonts w:ascii="Arial" w:eastAsia="宋体" w:hAnsi="Arial" w:cs="Arial"/>
          <w:color w:val="auto"/>
          <w:sz w:val="28"/>
          <w:szCs w:val="28"/>
        </w:rPr>
        <w:t>严禁向下水口倾倒易燃易爆、有毒有害及具有刺激性气味的废液，有毒有害废液、废旧及多余化学试剂的处理应按学院关于实验废弃物处理办法执行。</w:t>
      </w:r>
    </w:p>
    <w:p w:rsidR="00392AA3" w:rsidRPr="00DD2E0B" w:rsidRDefault="00392AA3" w:rsidP="00392AA3">
      <w:pPr>
        <w:pStyle w:val="Default"/>
        <w:numPr>
          <w:ilvl w:val="0"/>
          <w:numId w:val="1"/>
        </w:numPr>
        <w:spacing w:after="130" w:line="540" w:lineRule="exact"/>
        <w:ind w:left="560" w:hangingChars="200" w:hanging="560"/>
        <w:jc w:val="both"/>
        <w:rPr>
          <w:rFonts w:ascii="Arial" w:eastAsia="宋体" w:hAnsi="Arial" w:cs="Arial" w:hint="eastAsia"/>
          <w:color w:val="auto"/>
          <w:sz w:val="28"/>
          <w:szCs w:val="28"/>
        </w:rPr>
      </w:pPr>
      <w:r w:rsidRPr="008118F9">
        <w:rPr>
          <w:rFonts w:ascii="Arial" w:eastAsia="宋体" w:hAnsi="Arial" w:cs="Arial"/>
          <w:color w:val="auto"/>
          <w:sz w:val="28"/>
          <w:szCs w:val="28"/>
        </w:rPr>
        <w:t>严禁将化学试剂存放在阳台、楼道等公共场所。</w:t>
      </w:r>
      <w:bookmarkStart w:id="0" w:name="_GoBack"/>
      <w:bookmarkEnd w:id="0"/>
    </w:p>
    <w:sectPr w:rsidR="00392AA3" w:rsidRPr="00DD2E0B" w:rsidSect="004C3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443DE"/>
    <w:multiLevelType w:val="hybridMultilevel"/>
    <w:tmpl w:val="BEF664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AA3"/>
    <w:rsid w:val="00042C8A"/>
    <w:rsid w:val="00392AA3"/>
    <w:rsid w:val="004C3CFA"/>
    <w:rsid w:val="008118F9"/>
    <w:rsid w:val="00A655FA"/>
    <w:rsid w:val="00D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1E5BC1-023D-43AA-8CB1-303386C8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2AA3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zhulab</dc:creator>
  <cp:lastModifiedBy>hp</cp:lastModifiedBy>
  <cp:revision>3</cp:revision>
  <dcterms:created xsi:type="dcterms:W3CDTF">2016-12-08T02:20:00Z</dcterms:created>
  <dcterms:modified xsi:type="dcterms:W3CDTF">2016-12-08T06:20:00Z</dcterms:modified>
</cp:coreProperties>
</file>