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A29" w:rsidRDefault="00364124" w:rsidP="00C04A29">
      <w:pPr>
        <w:pStyle w:val="1"/>
        <w:numPr>
          <w:ilvl w:val="0"/>
          <w:numId w:val="0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蛋白</w:t>
      </w:r>
      <w:r>
        <w:rPr>
          <w:rFonts w:ascii="Arial" w:hAnsi="Arial" w:cs="Arial"/>
          <w:sz w:val="24"/>
          <w:szCs w:val="24"/>
        </w:rPr>
        <w:t>质与</w:t>
      </w:r>
      <w:r>
        <w:rPr>
          <w:rFonts w:ascii="Arial" w:hAnsi="Arial" w:cs="Arial" w:hint="eastAsia"/>
          <w:sz w:val="24"/>
          <w:szCs w:val="24"/>
        </w:rPr>
        <w:t>植物</w:t>
      </w:r>
      <w:r>
        <w:rPr>
          <w:rFonts w:ascii="Arial" w:hAnsi="Arial" w:cs="Arial"/>
          <w:sz w:val="24"/>
          <w:szCs w:val="24"/>
        </w:rPr>
        <w:t>基因研究</w:t>
      </w:r>
      <w:r w:rsidR="00C04A29">
        <w:rPr>
          <w:rFonts w:ascii="Arial" w:hAnsi="Arial" w:cs="Arial"/>
          <w:sz w:val="24"/>
          <w:szCs w:val="24"/>
        </w:rPr>
        <w:t>重点实验室仪</w:t>
      </w:r>
      <w:bookmarkStart w:id="0" w:name="_GoBack"/>
      <w:bookmarkEnd w:id="0"/>
      <w:r w:rsidR="00C04A29">
        <w:rPr>
          <w:rFonts w:ascii="Arial" w:hAnsi="Arial" w:cs="Arial"/>
          <w:sz w:val="24"/>
          <w:szCs w:val="24"/>
        </w:rPr>
        <w:t>器设备</w:t>
      </w:r>
      <w:r w:rsidR="00C04A29" w:rsidRPr="001E3C1B">
        <w:rPr>
          <w:rFonts w:ascii="Arial" w:hAnsi="Arial" w:cs="Arial"/>
          <w:sz w:val="24"/>
          <w:szCs w:val="24"/>
        </w:rPr>
        <w:t>管理制度</w:t>
      </w:r>
    </w:p>
    <w:p w:rsidR="00C04A29" w:rsidRPr="00DA393C" w:rsidRDefault="00C04A29" w:rsidP="00DA393C">
      <w:pPr>
        <w:pStyle w:val="a3"/>
        <w:widowControl/>
        <w:numPr>
          <w:ilvl w:val="0"/>
          <w:numId w:val="2"/>
        </w:numPr>
        <w:shd w:val="clear" w:color="auto" w:fill="FFFFFF"/>
        <w:spacing w:before="240" w:line="360" w:lineRule="auto"/>
        <w:ind w:firstLineChars="0"/>
        <w:rPr>
          <w:rFonts w:ascii="Arial" w:hAnsi="Arial" w:cs="Arial"/>
          <w:color w:val="333333"/>
          <w:kern w:val="0"/>
          <w:szCs w:val="21"/>
        </w:rPr>
      </w:pPr>
      <w:r w:rsidRPr="00DA393C">
        <w:rPr>
          <w:rFonts w:ascii="Arial" w:hAnsi="Arial" w:cs="Arial"/>
          <w:color w:val="000000"/>
        </w:rPr>
        <w:t>仪器设备的购置应按有关规定执行。凡属重点实验室的仪器设备，不论其经费来源及进入渠道都要建档入帐，不得滞留帐外。</w:t>
      </w:r>
    </w:p>
    <w:p w:rsidR="00244A96" w:rsidRPr="00DA393C" w:rsidRDefault="00C04A29" w:rsidP="00DA393C">
      <w:pPr>
        <w:pStyle w:val="a3"/>
        <w:widowControl/>
        <w:numPr>
          <w:ilvl w:val="0"/>
          <w:numId w:val="2"/>
        </w:numPr>
        <w:shd w:val="clear" w:color="auto" w:fill="FFFFFF"/>
        <w:spacing w:before="240" w:line="360" w:lineRule="auto"/>
        <w:ind w:firstLineChars="0"/>
        <w:rPr>
          <w:rFonts w:ascii="Arial" w:hAnsi="Arial" w:cs="Arial"/>
          <w:color w:val="000000"/>
        </w:rPr>
      </w:pPr>
      <w:r w:rsidRPr="00DA393C">
        <w:rPr>
          <w:rFonts w:ascii="Arial" w:hAnsi="Arial" w:cs="Arial"/>
          <w:color w:val="000000"/>
        </w:rPr>
        <w:t>新购置的</w:t>
      </w:r>
      <w:r w:rsidRPr="00DA393C">
        <w:rPr>
          <w:rFonts w:ascii="Arial" w:hAnsi="Arial" w:cs="Arial"/>
          <w:color w:val="000000"/>
        </w:rPr>
        <w:t>1000</w:t>
      </w:r>
      <w:r w:rsidRPr="00DA393C">
        <w:rPr>
          <w:rFonts w:ascii="Arial" w:hAnsi="Arial" w:cs="Arial"/>
          <w:color w:val="000000"/>
        </w:rPr>
        <w:t>元（含）以上的仪器设备建立固定资产档案</w:t>
      </w:r>
    </w:p>
    <w:p w:rsidR="00C04A29" w:rsidRPr="00DA393C" w:rsidRDefault="00C04A29" w:rsidP="00DA393C">
      <w:pPr>
        <w:pStyle w:val="a3"/>
        <w:widowControl/>
        <w:numPr>
          <w:ilvl w:val="0"/>
          <w:numId w:val="2"/>
        </w:numPr>
        <w:shd w:val="clear" w:color="auto" w:fill="FFFFFF"/>
        <w:spacing w:before="240" w:line="360" w:lineRule="auto"/>
        <w:ind w:firstLineChars="0"/>
        <w:rPr>
          <w:rFonts w:ascii="Arial" w:hAnsi="Arial" w:cs="Arial"/>
          <w:color w:val="000000"/>
        </w:rPr>
      </w:pPr>
      <w:r w:rsidRPr="00DA393C">
        <w:rPr>
          <w:rFonts w:ascii="Arial" w:hAnsi="Arial" w:cs="Arial"/>
          <w:color w:val="000000"/>
        </w:rPr>
        <w:t>重点实验室所属的实验室之间的仪器设备调拨工作，需经院（系）主管负责人批准后，由院系级仪器设备管理人员负责调拨。原则上不予外拨。</w:t>
      </w:r>
    </w:p>
    <w:p w:rsidR="00C04A29" w:rsidRPr="00DA393C" w:rsidRDefault="00C04A29" w:rsidP="00DA393C">
      <w:pPr>
        <w:pStyle w:val="a3"/>
        <w:widowControl/>
        <w:numPr>
          <w:ilvl w:val="0"/>
          <w:numId w:val="2"/>
        </w:numPr>
        <w:shd w:val="clear" w:color="auto" w:fill="FFFFFF"/>
        <w:spacing w:before="240" w:line="360" w:lineRule="auto"/>
        <w:ind w:firstLineChars="0"/>
        <w:rPr>
          <w:rFonts w:ascii="Arial" w:hAnsi="Arial" w:cs="Arial"/>
          <w:color w:val="000000"/>
        </w:rPr>
      </w:pPr>
      <w:r w:rsidRPr="00DA393C">
        <w:rPr>
          <w:rFonts w:ascii="Arial" w:hAnsi="Arial" w:cs="Arial"/>
          <w:color w:val="000000"/>
        </w:rPr>
        <w:t>离（退）休、调出、博士后出站以及长期（一年以上）出国人员，应在离岗前一个月，经院（系）级仪器设备管理人员办理仪器设备移交手续后，方可办理离退休、调离及出站、出国手续，不得以任何理由拒绝移交或私自处理仪器设备。</w:t>
      </w:r>
    </w:p>
    <w:p w:rsidR="00C04A29" w:rsidRPr="00DA393C" w:rsidRDefault="00C04A29" w:rsidP="00DA393C">
      <w:pPr>
        <w:pStyle w:val="a3"/>
        <w:widowControl/>
        <w:numPr>
          <w:ilvl w:val="0"/>
          <w:numId w:val="2"/>
        </w:numPr>
        <w:shd w:val="clear" w:color="auto" w:fill="FFFFFF"/>
        <w:spacing w:before="240" w:line="360" w:lineRule="auto"/>
        <w:ind w:firstLineChars="0"/>
        <w:rPr>
          <w:rFonts w:ascii="Arial" w:hAnsi="Arial" w:cs="Arial"/>
          <w:color w:val="000000"/>
        </w:rPr>
      </w:pPr>
      <w:r w:rsidRPr="00DA393C">
        <w:rPr>
          <w:rFonts w:ascii="Arial" w:hAnsi="Arial" w:cs="Arial"/>
          <w:color w:val="000000"/>
        </w:rPr>
        <w:t>凡申请报损、报废的</w:t>
      </w:r>
      <w:r w:rsidRPr="00DA393C">
        <w:rPr>
          <w:rFonts w:ascii="Arial" w:hAnsi="Arial" w:cs="Arial"/>
          <w:color w:val="000000"/>
        </w:rPr>
        <w:t>1000</w:t>
      </w:r>
      <w:r w:rsidRPr="00DA393C">
        <w:rPr>
          <w:rFonts w:ascii="Arial" w:hAnsi="Arial" w:cs="Arial"/>
          <w:color w:val="000000"/>
        </w:rPr>
        <w:t>元（含）以上的仪器设备，</w:t>
      </w:r>
      <w:r w:rsidR="00244A96" w:rsidRPr="00DA393C">
        <w:rPr>
          <w:rFonts w:ascii="Arial" w:hAnsi="Arial" w:cs="Arial"/>
          <w:color w:val="000000"/>
        </w:rPr>
        <w:t>须经</w:t>
      </w:r>
      <w:r w:rsidRPr="00DA393C">
        <w:rPr>
          <w:rFonts w:ascii="Arial" w:hAnsi="Arial" w:cs="Arial"/>
          <w:color w:val="000000"/>
        </w:rPr>
        <w:t>审批后，报实验室与设备管理部审核、批准。报废的仪器设备如系带有放射性同位素的含源装置或射线装置，须先到北京大学环境保护办公室及辐射防护办公室办理相关手续。免税进口仪器设备在报废前必须办理撤除海关监管手续。</w:t>
      </w:r>
    </w:p>
    <w:p w:rsidR="00C04A29" w:rsidRPr="00DA393C" w:rsidRDefault="00C04A29" w:rsidP="00DA393C">
      <w:pPr>
        <w:pStyle w:val="a3"/>
        <w:widowControl/>
        <w:numPr>
          <w:ilvl w:val="0"/>
          <w:numId w:val="2"/>
        </w:numPr>
        <w:shd w:val="clear" w:color="auto" w:fill="FFFFFF"/>
        <w:spacing w:before="240" w:line="360" w:lineRule="auto"/>
        <w:ind w:firstLineChars="0"/>
        <w:rPr>
          <w:rFonts w:ascii="Arial" w:hAnsi="Arial" w:cs="Arial"/>
          <w:color w:val="000000"/>
        </w:rPr>
      </w:pPr>
      <w:r w:rsidRPr="00DA393C">
        <w:rPr>
          <w:rFonts w:ascii="Arial" w:hAnsi="Arial" w:cs="Arial"/>
          <w:color w:val="000000"/>
        </w:rPr>
        <w:t>实验室全体人员应当爱护公用仪器和公共财产，未经许可不得随意拆卸或搬动。实验室公共财产由实验室统一调配使用。</w:t>
      </w:r>
    </w:p>
    <w:p w:rsidR="00C04A29" w:rsidRPr="00DA393C" w:rsidRDefault="00C04A29" w:rsidP="00DA393C">
      <w:pPr>
        <w:pStyle w:val="a3"/>
        <w:widowControl/>
        <w:numPr>
          <w:ilvl w:val="0"/>
          <w:numId w:val="2"/>
        </w:numPr>
        <w:shd w:val="clear" w:color="auto" w:fill="FFFFFF"/>
        <w:spacing w:before="240" w:line="360" w:lineRule="auto"/>
        <w:ind w:firstLineChars="0"/>
        <w:rPr>
          <w:rFonts w:ascii="Arial" w:hAnsi="Arial" w:cs="Arial"/>
          <w:color w:val="000000"/>
        </w:rPr>
      </w:pPr>
      <w:r w:rsidRPr="00DA393C">
        <w:rPr>
          <w:rFonts w:ascii="Arial" w:hAnsi="Arial" w:cs="Arial"/>
          <w:color w:val="000000"/>
        </w:rPr>
        <w:t>实验室公用仪器除特大型仪器酌情收取管理费或使用费以外，常规仪器均免费为室内各课题组服务。由重点实验室派专人负责日常运行和维修。使用公用仪器请登记。</w:t>
      </w:r>
    </w:p>
    <w:p w:rsidR="00C04A29" w:rsidRPr="00DA393C" w:rsidRDefault="00C04A29" w:rsidP="00DA393C">
      <w:pPr>
        <w:pStyle w:val="a3"/>
        <w:widowControl/>
        <w:numPr>
          <w:ilvl w:val="0"/>
          <w:numId w:val="2"/>
        </w:numPr>
        <w:shd w:val="clear" w:color="auto" w:fill="FFFFFF"/>
        <w:spacing w:before="240" w:line="360" w:lineRule="auto"/>
        <w:ind w:firstLineChars="0"/>
        <w:rPr>
          <w:rFonts w:ascii="Arial" w:hAnsi="Arial" w:cs="Arial"/>
          <w:color w:val="000000"/>
        </w:rPr>
      </w:pPr>
      <w:r w:rsidRPr="00DA393C">
        <w:rPr>
          <w:rFonts w:ascii="Arial" w:hAnsi="Arial" w:cs="Arial"/>
          <w:color w:val="000000"/>
        </w:rPr>
        <w:t>因工作需要使用特殊办公设备者，需经研究组组长同意，并在综合办公室办理使用登记手续。</w:t>
      </w:r>
    </w:p>
    <w:p w:rsidR="00C04A29" w:rsidRPr="00DA393C" w:rsidRDefault="00C04A29" w:rsidP="00DA393C">
      <w:pPr>
        <w:pStyle w:val="a3"/>
        <w:widowControl/>
        <w:numPr>
          <w:ilvl w:val="0"/>
          <w:numId w:val="2"/>
        </w:numPr>
        <w:shd w:val="clear" w:color="auto" w:fill="FFFFFF"/>
        <w:spacing w:before="240" w:line="360" w:lineRule="auto"/>
        <w:ind w:firstLineChars="0"/>
        <w:rPr>
          <w:rFonts w:ascii="Arial" w:hAnsi="Arial" w:cs="Arial"/>
          <w:color w:val="000000"/>
        </w:rPr>
      </w:pPr>
      <w:r w:rsidRPr="00DA393C">
        <w:rPr>
          <w:rFonts w:ascii="Arial" w:hAnsi="Arial" w:cs="Arial"/>
          <w:color w:val="000000"/>
        </w:rPr>
        <w:t>损坏或丢失公共财产者，由室务会视情节轻重决定其处罚。</w:t>
      </w:r>
    </w:p>
    <w:p w:rsidR="00C04A29" w:rsidRPr="00DA393C" w:rsidRDefault="00C04A29" w:rsidP="00DA393C">
      <w:pPr>
        <w:pStyle w:val="a3"/>
        <w:widowControl/>
        <w:numPr>
          <w:ilvl w:val="0"/>
          <w:numId w:val="2"/>
        </w:numPr>
        <w:shd w:val="clear" w:color="auto" w:fill="FFFFFF"/>
        <w:spacing w:before="240" w:line="360" w:lineRule="auto"/>
        <w:ind w:firstLineChars="0"/>
        <w:rPr>
          <w:rFonts w:ascii="Arial" w:hAnsi="Arial" w:cs="Arial"/>
          <w:color w:val="000000"/>
        </w:rPr>
      </w:pPr>
      <w:r w:rsidRPr="00DA393C">
        <w:rPr>
          <w:rFonts w:ascii="Arial" w:hAnsi="Arial" w:cs="Arial"/>
          <w:color w:val="000000"/>
        </w:rPr>
        <w:t>实验室所有图书资料，无论以何种方式购得，均属实验室公有财产，任何人不应据为己有或防碍他人正常使用。本室资料不直接对外借阅。</w:t>
      </w:r>
    </w:p>
    <w:sectPr w:rsidR="00C04A29" w:rsidRPr="00DA393C" w:rsidSect="00BA0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7C4" w:rsidRDefault="005B27C4" w:rsidP="00244A96">
      <w:r>
        <w:separator/>
      </w:r>
    </w:p>
  </w:endnote>
  <w:endnote w:type="continuationSeparator" w:id="0">
    <w:p w:rsidR="005B27C4" w:rsidRDefault="005B27C4" w:rsidP="00244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7C4" w:rsidRDefault="005B27C4" w:rsidP="00244A96">
      <w:r>
        <w:separator/>
      </w:r>
    </w:p>
  </w:footnote>
  <w:footnote w:type="continuationSeparator" w:id="0">
    <w:p w:rsidR="005B27C4" w:rsidRDefault="005B27C4" w:rsidP="00244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0160E2"/>
    <w:multiLevelType w:val="multilevel"/>
    <w:tmpl w:val="15C0D39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D3062F0"/>
    <w:multiLevelType w:val="hybridMultilevel"/>
    <w:tmpl w:val="DA3605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4A29"/>
    <w:rsid w:val="00137766"/>
    <w:rsid w:val="00244A96"/>
    <w:rsid w:val="00364124"/>
    <w:rsid w:val="005B27C4"/>
    <w:rsid w:val="00BA0975"/>
    <w:rsid w:val="00C04A29"/>
    <w:rsid w:val="00C97CB3"/>
    <w:rsid w:val="00DA393C"/>
    <w:rsid w:val="00F85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F3074B-B53B-4651-87B0-C97BC629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975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04A29"/>
    <w:pPr>
      <w:keepNext/>
      <w:keepLines/>
      <w:numPr>
        <w:numId w:val="1"/>
      </w:numPr>
      <w:spacing w:before="340" w:after="330" w:line="578" w:lineRule="auto"/>
      <w:outlineLvl w:val="0"/>
    </w:pPr>
    <w:rPr>
      <w:rFonts w:ascii="Times New Roman" w:eastAsia="幼圆" w:hAnsi="Times New Roman" w:cs="Times New Roman"/>
      <w:b/>
      <w:kern w:val="44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04A29"/>
    <w:rPr>
      <w:rFonts w:ascii="Times New Roman" w:eastAsia="幼圆" w:hAnsi="Times New Roman" w:cs="Times New Roman"/>
      <w:b/>
      <w:kern w:val="44"/>
      <w:sz w:val="52"/>
      <w:szCs w:val="20"/>
    </w:rPr>
  </w:style>
  <w:style w:type="character" w:customStyle="1" w:styleId="Char">
    <w:name w:val="列出段落 Char"/>
    <w:link w:val="a3"/>
    <w:rsid w:val="00C04A29"/>
    <w:rPr>
      <w:rFonts w:ascii="Calibri" w:eastAsia="宋体" w:hAnsi="Calibri"/>
    </w:rPr>
  </w:style>
  <w:style w:type="paragraph" w:styleId="a3">
    <w:name w:val="List Paragraph"/>
    <w:basedOn w:val="a"/>
    <w:link w:val="Char"/>
    <w:qFormat/>
    <w:rsid w:val="00C04A29"/>
    <w:pPr>
      <w:ind w:firstLineChars="200" w:firstLine="420"/>
    </w:pPr>
    <w:rPr>
      <w:rFonts w:ascii="Calibri" w:eastAsia="宋体" w:hAnsi="Calibri"/>
    </w:rPr>
  </w:style>
  <w:style w:type="character" w:customStyle="1" w:styleId="apple-converted-space">
    <w:name w:val="apple-converted-space"/>
    <w:basedOn w:val="a0"/>
    <w:rsid w:val="00C04A29"/>
  </w:style>
  <w:style w:type="paragraph" w:styleId="a4">
    <w:name w:val="header"/>
    <w:basedOn w:val="a"/>
    <w:link w:val="Char0"/>
    <w:uiPriority w:val="99"/>
    <w:semiHidden/>
    <w:unhideWhenUsed/>
    <w:rsid w:val="00244A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44A96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44A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44A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DongHui</dc:creator>
  <cp:keywords/>
  <dc:description/>
  <cp:lastModifiedBy>hp</cp:lastModifiedBy>
  <cp:revision>6</cp:revision>
  <dcterms:created xsi:type="dcterms:W3CDTF">2016-12-08T02:44:00Z</dcterms:created>
  <dcterms:modified xsi:type="dcterms:W3CDTF">2016-12-08T06:28:00Z</dcterms:modified>
</cp:coreProperties>
</file>